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4" w:rsidRDefault="00DD1C1F" w:rsidP="00DD1C1F">
      <w:pPr>
        <w:jc w:val="center"/>
      </w:pPr>
      <w:r>
        <w:t>CUSTOMER START UP RESPONSIBILITIES</w:t>
      </w:r>
    </w:p>
    <w:p w:rsidR="00DD1C1F" w:rsidRDefault="00DD1C1F" w:rsidP="00DD1C1F"/>
    <w:p w:rsidR="00DD1C1F" w:rsidRDefault="00DD1C1F" w:rsidP="00DD1C1F">
      <w:r>
        <w:t>1. The facility/corporate management sign purchase agreement.</w:t>
      </w:r>
    </w:p>
    <w:p w:rsidR="00DD1C1F" w:rsidRDefault="00DD1C1F" w:rsidP="00DD1C1F">
      <w:r>
        <w:t>2. Have installation form completed by the facility.</w:t>
      </w:r>
    </w:p>
    <w:p w:rsidR="00DD1C1F" w:rsidRDefault="00DD1C1F" w:rsidP="00DD1C1F">
      <w:pPr>
        <w:pStyle w:val="NoSpacing"/>
      </w:pPr>
      <w:r>
        <w:t>3. The facility will have the injection equipment installed as follows:</w:t>
      </w:r>
    </w:p>
    <w:p w:rsidR="00DD1C1F" w:rsidRDefault="00DD1C1F" w:rsidP="00DD1C1F">
      <w:r>
        <w:tab/>
        <w:t>(Installation may be done by in-house engineer or an outside service.)</w:t>
      </w:r>
    </w:p>
    <w:p w:rsidR="00DD1C1F" w:rsidRDefault="00DD1C1F" w:rsidP="00DD1C1F">
      <w:r>
        <w:tab/>
        <w:t>A. Mount the cabinets to the wall where indicated by the information on the installation form.</w:t>
      </w:r>
    </w:p>
    <w:p w:rsidR="00DD1C1F" w:rsidRDefault="00DD1C1F" w:rsidP="00DD1C1F">
      <w:r>
        <w:tab/>
        <w:t>B. Attach the chemical suction tubing with probes and chemical output tubing to washer.</w:t>
      </w:r>
    </w:p>
    <w:p w:rsidR="00DD1C1F" w:rsidRDefault="00DD1C1F" w:rsidP="00DD1C1F">
      <w:r>
        <w:tab/>
        <w:t>C. Attach the wiring harness to the injection unit and run the cable to the washer.</w:t>
      </w:r>
    </w:p>
    <w:p w:rsidR="00DD1C1F" w:rsidRDefault="00DD1C1F" w:rsidP="00DD1C1F">
      <w:r>
        <w:tab/>
        <w:t>D. Install a water feed hose to the injection unit from a cold-water wall valve.</w:t>
      </w:r>
    </w:p>
    <w:p w:rsidR="00DD1C1F" w:rsidRDefault="00DD1C1F" w:rsidP="00DD1C1F">
      <w:r>
        <w:t>4. The laundry staff must attend training program.</w:t>
      </w:r>
    </w:p>
    <w:p w:rsidR="00DD1C1F" w:rsidRDefault="00DD1C1F" w:rsidP="00DD1C1F">
      <w:r>
        <w:t>5. The laundry manager will receive contact information.</w:t>
      </w:r>
    </w:p>
    <w:p w:rsidR="00DD1C1F" w:rsidRDefault="00DD1C1F" w:rsidP="00DD1C1F">
      <w:r>
        <w:t>6. The laundry will receive an installation/service report of the startup and an equipment loan agreement.  The laundry manager will sign both papers.</w:t>
      </w:r>
    </w:p>
    <w:sectPr w:rsidR="00DD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1F"/>
    <w:rsid w:val="002133A4"/>
    <w:rsid w:val="00A720DC"/>
    <w:rsid w:val="00D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25CC-7972-402E-8270-1592B8FF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Manolatos</dc:creator>
  <cp:keywords/>
  <dc:description/>
  <cp:lastModifiedBy>Dean Manolatos</cp:lastModifiedBy>
  <cp:revision>1</cp:revision>
  <dcterms:created xsi:type="dcterms:W3CDTF">2017-01-24T15:18:00Z</dcterms:created>
  <dcterms:modified xsi:type="dcterms:W3CDTF">2017-01-24T15:27:00Z</dcterms:modified>
</cp:coreProperties>
</file>